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Assignment Directions</w:t>
      </w:r>
    </w:p>
    <w:p w:rsidR="002F707A" w:rsidRPr="002F707A" w:rsidRDefault="002F707A" w:rsidP="002F707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xml:space="preserve">You will prepare a six-part (1500-words minimum) biographical essay on a fictional character </w:t>
      </w:r>
      <w:proofErr w:type="gramStart"/>
      <w:r w:rsidRPr="002F707A">
        <w:rPr>
          <w:rFonts w:ascii="Helvetica" w:eastAsia="Times New Roman" w:hAnsi="Helvetica" w:cs="Helvetica"/>
          <w:color w:val="2D3B45"/>
          <w:sz w:val="24"/>
          <w:szCs w:val="24"/>
        </w:rPr>
        <w:t>who</w:t>
      </w:r>
      <w:proofErr w:type="gramEnd"/>
      <w:r w:rsidRPr="002F707A">
        <w:rPr>
          <w:rFonts w:ascii="Helvetica" w:eastAsia="Times New Roman" w:hAnsi="Helvetica" w:cs="Helvetica"/>
          <w:color w:val="2D3B45"/>
          <w:sz w:val="24"/>
          <w:szCs w:val="24"/>
        </w:rPr>
        <w:t xml:space="preserve"> turned 18 years old in 1910 and lived until 1950 </w:t>
      </w:r>
      <w:r w:rsidRPr="002F707A">
        <w:rPr>
          <w:rFonts w:ascii="Helvetica" w:eastAsia="Times New Roman" w:hAnsi="Helvetica" w:cs="Helvetica"/>
          <w:color w:val="2D3B45"/>
          <w:sz w:val="24"/>
          <w:szCs w:val="24"/>
          <w:u w:val="single"/>
        </w:rPr>
        <w:t>or</w:t>
      </w:r>
      <w:r w:rsidRPr="002F707A">
        <w:rPr>
          <w:rFonts w:ascii="Helvetica" w:eastAsia="Times New Roman" w:hAnsi="Helvetica" w:cs="Helvetica"/>
          <w:color w:val="2D3B45"/>
          <w:sz w:val="24"/>
          <w:szCs w:val="24"/>
        </w:rPr>
        <w:t> who turned 18 years old in 1960 and lived until 2010. (Instructors may choose or allow you to select another relevant era)</w:t>
      </w:r>
    </w:p>
    <w:p w:rsidR="002F707A" w:rsidRPr="002F707A" w:rsidRDefault="002F707A" w:rsidP="002F707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 may choose your character’s place of birth within the United States (or perhaps as a young immigrant to the United States), gender, ethnicity, race, religion, class, occupation, and overall personality traits.</w:t>
      </w:r>
    </w:p>
    <w:p w:rsidR="002F707A" w:rsidRPr="002F707A" w:rsidRDefault="002F707A" w:rsidP="002F707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Your character may not die prematurely.</w:t>
      </w:r>
    </w:p>
    <w:p w:rsidR="002F707A" w:rsidRPr="002F707A" w:rsidRDefault="002F707A" w:rsidP="002F707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Your character cannot alter the course of history in any fundamental way.</w:t>
      </w:r>
    </w:p>
    <w:p w:rsidR="002F707A" w:rsidRPr="002F707A" w:rsidRDefault="002F707A" w:rsidP="002F707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Your assignment will consist of the following parts:</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I (200 words minimum):</w:t>
      </w:r>
      <w:r w:rsidRPr="002F707A">
        <w:rPr>
          <w:rFonts w:ascii="Helvetica" w:eastAsia="Times New Roman" w:hAnsi="Helvetica" w:cs="Helvetica"/>
          <w:color w:val="2D3B45"/>
          <w:sz w:val="24"/>
          <w:szCs w:val="24"/>
        </w:rPr>
        <w:t> 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w:t>
      </w:r>
      <w:r w:rsidRPr="002F707A">
        <w:rPr>
          <w:rFonts w:ascii="Helvetica" w:eastAsia="Times New Roman" w:hAnsi="Helvetica" w:cs="Helvetica"/>
          <w:color w:val="2D3B45"/>
          <w:sz w:val="24"/>
          <w:szCs w:val="24"/>
          <w:u w:val="single"/>
        </w:rPr>
        <w:t>Each of these personal characteristics must be identified and explained</w:t>
      </w:r>
      <w:r w:rsidRPr="002F707A">
        <w:rPr>
          <w:rFonts w:ascii="Helvetica" w:eastAsia="Times New Roman" w:hAnsi="Helvetica" w:cs="Helvetica"/>
          <w:color w:val="2D3B45"/>
          <w:sz w:val="24"/>
          <w:szCs w:val="24"/>
        </w:rPr>
        <w:t>. In addition, create an </w:t>
      </w:r>
      <w:r w:rsidRPr="002F707A">
        <w:rPr>
          <w:rFonts w:ascii="Helvetica" w:eastAsia="Times New Roman" w:hAnsi="Helvetica" w:cs="Helvetica"/>
          <w:color w:val="2D3B45"/>
          <w:sz w:val="24"/>
          <w:szCs w:val="24"/>
          <w:u w:val="single"/>
        </w:rPr>
        <w:t>avatar</w:t>
      </w:r>
      <w:r w:rsidRPr="002F707A">
        <w:rPr>
          <w:rFonts w:ascii="Helvetica" w:eastAsia="Times New Roman" w:hAnsi="Helvetica" w:cs="Helvetica"/>
          <w:color w:val="2D3B45"/>
          <w:sz w:val="24"/>
          <w:szCs w:val="24"/>
        </w:rPr>
        <w:t xml:space="preserve"> (or some other artistic representation) of your character and explain why you chose the characteristics </w:t>
      </w:r>
      <w:proofErr w:type="gramStart"/>
      <w:r w:rsidRPr="002F707A">
        <w:rPr>
          <w:rFonts w:ascii="Helvetica" w:eastAsia="Times New Roman" w:hAnsi="Helvetica" w:cs="Helvetica"/>
          <w:color w:val="2D3B45"/>
          <w:sz w:val="24"/>
          <w:szCs w:val="24"/>
        </w:rPr>
        <w:t>depicted</w:t>
      </w:r>
      <w:proofErr w:type="gramEnd"/>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II (500 words minimum):</w:t>
      </w:r>
      <w:r w:rsidRPr="002F707A">
        <w:rPr>
          <w:rFonts w:ascii="Helvetica" w:eastAsia="Times New Roman" w:hAnsi="Helvetica" w:cs="Helvetica"/>
          <w:color w:val="2D3B45"/>
          <w:sz w:val="24"/>
          <w:szCs w:val="24"/>
        </w:rPr>
        <w:t> Analyze </w:t>
      </w:r>
      <w:r w:rsidRPr="002F707A">
        <w:rPr>
          <w:rFonts w:ascii="Helvetica" w:eastAsia="Times New Roman" w:hAnsi="Helvetica" w:cs="Helvetica"/>
          <w:color w:val="2D3B45"/>
          <w:sz w:val="24"/>
          <w:szCs w:val="24"/>
          <w:u w:val="single"/>
        </w:rPr>
        <w:t>one</w:t>
      </w:r>
      <w:r w:rsidRPr="002F707A">
        <w:rPr>
          <w:rFonts w:ascii="Helvetica" w:eastAsia="Times New Roman" w:hAnsi="Helvetica" w:cs="Helvetica"/>
          <w:color w:val="2D3B45"/>
          <w:sz w:val="24"/>
          <w:szCs w:val="24"/>
        </w:rPr>
        <w:t> of the major historic conflicts taking place in the time-period your character is living through (such as the Civil Rights movement, Vietnam War, Cold War, etc.) </w:t>
      </w:r>
      <w:r w:rsidRPr="002F707A">
        <w:rPr>
          <w:rFonts w:ascii="Helvetica" w:eastAsia="Times New Roman" w:hAnsi="Helvetica" w:cs="Helvetica"/>
          <w:color w:val="2D3B45"/>
          <w:sz w:val="24"/>
          <w:szCs w:val="24"/>
          <w:u w:val="single"/>
        </w:rPr>
        <w:t>and</w:t>
      </w:r>
      <w:r w:rsidRPr="002F707A">
        <w:rPr>
          <w:rFonts w:ascii="Helvetica" w:eastAsia="Times New Roman" w:hAnsi="Helvetica" w:cs="Helvetica"/>
          <w:color w:val="2D3B45"/>
          <w:sz w:val="24"/>
          <w:szCs w:val="24"/>
        </w:rPr>
        <w:t> is having a </w:t>
      </w:r>
      <w:r w:rsidRPr="002F707A">
        <w:rPr>
          <w:rFonts w:ascii="Helvetica" w:eastAsia="Times New Roman" w:hAnsi="Helvetica" w:cs="Helvetica"/>
          <w:color w:val="2D3B45"/>
          <w:sz w:val="24"/>
          <w:szCs w:val="24"/>
          <w:u w:val="single"/>
        </w:rPr>
        <w:t>direct impact on the life of your character</w:t>
      </w:r>
      <w:r w:rsidRPr="002F707A">
        <w:rPr>
          <w:rFonts w:ascii="Helvetica" w:eastAsia="Times New Roman" w:hAnsi="Helvetica" w:cs="Helvetica"/>
          <w:color w:val="2D3B45"/>
          <w:sz w:val="24"/>
          <w:szCs w:val="24"/>
        </w:rPr>
        <w:t>. Explain the historic antecedents or causes of such events. Be sure to identify the major historical figures and organizations that are associated with this event and the specific 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2F707A">
        <w:rPr>
          <w:rFonts w:ascii="Helvetica" w:eastAsia="Times New Roman" w:hAnsi="Helvetica" w:cs="Helvetica"/>
          <w:b/>
          <w:bCs/>
          <w:color w:val="2D3B45"/>
          <w:sz w:val="24"/>
          <w:szCs w:val="24"/>
        </w:rPr>
        <w:t>SLO1; SLO2, SLO3; CT; 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III (200 words minimum):</w:t>
      </w:r>
      <w:r w:rsidRPr="002F707A">
        <w:rPr>
          <w:rFonts w:ascii="Helvetica" w:eastAsia="Times New Roman" w:hAnsi="Helvetica" w:cs="Helvetica"/>
          <w:color w:val="2D3B45"/>
          <w:sz w:val="24"/>
          <w:szCs w:val="24"/>
        </w:rPr>
        <w:t> Find and analyze </w:t>
      </w:r>
      <w:r w:rsidRPr="002F707A">
        <w:rPr>
          <w:rFonts w:ascii="Helvetica" w:eastAsia="Times New Roman" w:hAnsi="Helvetica" w:cs="Helvetica"/>
          <w:color w:val="2D3B45"/>
          <w:sz w:val="24"/>
          <w:szCs w:val="24"/>
          <w:u w:val="single"/>
        </w:rPr>
        <w:t>one primary source document</w:t>
      </w:r>
      <w:r w:rsidRPr="002F707A">
        <w:rPr>
          <w:rFonts w:ascii="Helvetica" w:eastAsia="Times New Roman" w:hAnsi="Helvetica" w:cs="Helvetica"/>
          <w:color w:val="2D3B45"/>
          <w:sz w:val="24"/>
          <w:szCs w:val="24"/>
        </w:rPr>
        <w:t>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2F707A">
        <w:rPr>
          <w:rFonts w:ascii="Helvetica" w:eastAsia="Times New Roman" w:hAnsi="Helvetica" w:cs="Helvetica"/>
          <w:color w:val="2D3B45"/>
          <w:sz w:val="24"/>
          <w:szCs w:val="24"/>
          <w:u w:val="single"/>
        </w:rPr>
        <w:t>three</w:t>
      </w:r>
      <w:r w:rsidRPr="002F707A">
        <w:rPr>
          <w:rFonts w:ascii="Helvetica" w:eastAsia="Times New Roman" w:hAnsi="Helvetica" w:cs="Helvetica"/>
          <w:color w:val="2D3B45"/>
          <w:sz w:val="24"/>
          <w:szCs w:val="24"/>
        </w:rPr>
        <w:t xml:space="preserve"> examples or quotes from your document that help you understand the perspective of the person(s) who produced </w:t>
      </w:r>
      <w:r w:rsidRPr="002F707A">
        <w:rPr>
          <w:rFonts w:ascii="Helvetica" w:eastAsia="Times New Roman" w:hAnsi="Helvetica" w:cs="Helvetica"/>
          <w:color w:val="2D3B45"/>
          <w:sz w:val="24"/>
          <w:szCs w:val="24"/>
        </w:rPr>
        <w:lastRenderedPageBreak/>
        <w:t>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2F707A">
        <w:rPr>
          <w:rFonts w:ascii="Helvetica" w:eastAsia="Times New Roman" w:hAnsi="Helvetica" w:cs="Helvetica"/>
          <w:b/>
          <w:bCs/>
          <w:color w:val="2D3B45"/>
          <w:sz w:val="24"/>
          <w:szCs w:val="24"/>
        </w:rPr>
        <w:t>SLO2; CT</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IV (200 words minimum)</w:t>
      </w:r>
      <w:r w:rsidRPr="002F707A">
        <w:rPr>
          <w:rFonts w:ascii="Helvetica" w:eastAsia="Times New Roman" w:hAnsi="Helvetica" w:cs="Helvetica"/>
          <w:color w:val="2D3B45"/>
          <w:sz w:val="24"/>
          <w:szCs w:val="24"/>
        </w:rPr>
        <w:t>: Identify one major historically relevant ethical dilemma or moral choice that your character is struggling with in regards to this historical conflict. What personal or unique impact is this historical event having on your character? Be sure to explain how this ethical issue relates to this historical event and how the event is directly affecting your character (i.e., impacting his or her everyday experiences and/or challenging your character’s world and ethical view(s)). (</w:t>
      </w:r>
      <w:r w:rsidRPr="002F707A">
        <w:rPr>
          <w:rFonts w:ascii="Helvetica" w:eastAsia="Times New Roman" w:hAnsi="Helvetica" w:cs="Helvetica"/>
          <w:b/>
          <w:bCs/>
          <w:color w:val="2D3B45"/>
          <w:sz w:val="24"/>
          <w:szCs w:val="24"/>
        </w:rPr>
        <w:t>SLO1</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CT</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V (200 words minimum):</w:t>
      </w:r>
      <w:r w:rsidRPr="002F707A">
        <w:rPr>
          <w:rFonts w:ascii="Helvetica" w:eastAsia="Times New Roman" w:hAnsi="Helvetica" w:cs="Helvetica"/>
          <w:color w:val="2D3B45"/>
          <w:sz w:val="24"/>
          <w:szCs w:val="24"/>
        </w:rPr>
        <w:t> Explain how your character has decided to respond to the ethical dilemma at hand and why he or she responded in the way you identified. </w:t>
      </w:r>
      <w:r w:rsidRPr="002F707A">
        <w:rPr>
          <w:rFonts w:ascii="Helvetica" w:eastAsia="Times New Roman" w:hAnsi="Helvetica" w:cs="Helvetica"/>
          <w:color w:val="2D3B45"/>
          <w:sz w:val="24"/>
          <w:szCs w:val="24"/>
          <w:u w:val="single"/>
        </w:rPr>
        <w:t>Explain how your character’s cultural background and historical setting (i.e. the historical, social, political, economic, cultural and global forces), and the broader conceptions of ethical behavior embedded within, shaped your character’s response</w:t>
      </w:r>
      <w:r w:rsidRPr="002F707A">
        <w:rPr>
          <w:rFonts w:ascii="Helvetica" w:eastAsia="Times New Roman" w:hAnsi="Helvetica" w:cs="Helvetica"/>
          <w:color w:val="2D3B45"/>
          <w:sz w:val="24"/>
          <w:szCs w:val="24"/>
        </w:rPr>
        <w:t>.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sidRPr="002F707A">
        <w:rPr>
          <w:rFonts w:ascii="Helvetica" w:eastAsia="Times New Roman" w:hAnsi="Helvetica" w:cs="Helvetica"/>
          <w:b/>
          <w:bCs/>
          <w:color w:val="2D3B45"/>
          <w:sz w:val="24"/>
          <w:szCs w:val="24"/>
        </w:rPr>
        <w:t>SLO3</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SR</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Part VI (200 words minimum):</w:t>
      </w:r>
      <w:r w:rsidRPr="002F707A">
        <w:rPr>
          <w:rFonts w:ascii="Helvetica" w:eastAsia="Times New Roman" w:hAnsi="Helvetica" w:cs="Helvetica"/>
          <w:color w:val="2D3B45"/>
          <w:sz w:val="24"/>
          <w:szCs w:val="24"/>
        </w:rPr>
        <w:t> Last, explain how your character’s understanding of self and his or her related personal values influenced their response to the ethical dilemma faced and/or was altered by the historical events of the era he or she experienced. (</w:t>
      </w:r>
      <w:r w:rsidRPr="002F707A">
        <w:rPr>
          <w:rFonts w:ascii="Helvetica" w:eastAsia="Times New Roman" w:hAnsi="Helvetica" w:cs="Helvetica"/>
          <w:b/>
          <w:bCs/>
          <w:color w:val="2D3B45"/>
          <w:sz w:val="24"/>
          <w:szCs w:val="24"/>
        </w:rPr>
        <w:t>PR</w:t>
      </w:r>
      <w:r w:rsidRPr="002F707A">
        <w:rPr>
          <w:rFonts w:ascii="Helvetica" w:eastAsia="Times New Roman" w:hAnsi="Helvetica" w:cs="Helvetica"/>
          <w:color w:val="2D3B45"/>
          <w:sz w:val="24"/>
          <w:szCs w:val="24"/>
        </w:rPr>
        <w:t>; </w:t>
      </w:r>
      <w:r w:rsidRPr="002F707A">
        <w:rPr>
          <w:rFonts w:ascii="Helvetica" w:eastAsia="Times New Roman" w:hAnsi="Helvetica" w:cs="Helvetica"/>
          <w:b/>
          <w:bCs/>
          <w:color w:val="2D3B45"/>
          <w:sz w:val="24"/>
          <w:szCs w:val="24"/>
        </w:rPr>
        <w:t>COM</w:t>
      </w:r>
      <w:r w:rsidRPr="002F707A">
        <w:rPr>
          <w:rFonts w:ascii="Helvetica" w:eastAsia="Times New Roman" w:hAnsi="Helvetica" w:cs="Helvetica"/>
          <w:color w:val="2D3B45"/>
          <w:sz w:val="24"/>
          <w:szCs w:val="24"/>
        </w:rPr>
        <w:t>)</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lastRenderedPageBreak/>
        <w:t>Assignment Requirements</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 </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Each “Creating Lives” Signature Assignment Project will meet the following requirements:</w:t>
      </w:r>
    </w:p>
    <w:p w:rsidR="002F707A" w:rsidRPr="002F707A" w:rsidRDefault="002F707A" w:rsidP="002F707A">
      <w:pPr>
        <w:shd w:val="clear" w:color="auto" w:fill="FFFFFF"/>
        <w:spacing w:before="180" w:after="180" w:line="240" w:lineRule="auto"/>
        <w:rPr>
          <w:rFonts w:ascii="Helvetica" w:eastAsia="Times New Roman" w:hAnsi="Helvetica" w:cs="Helvetica"/>
          <w:color w:val="2D3B45"/>
          <w:sz w:val="24"/>
          <w:szCs w:val="24"/>
        </w:rPr>
      </w:pPr>
      <w:r w:rsidRPr="002F707A">
        <w:rPr>
          <w:rFonts w:ascii="Helvetica" w:eastAsia="Times New Roman" w:hAnsi="Helvetica" w:cs="Helvetica"/>
          <w:b/>
          <w:bCs/>
          <w:color w:val="2D3B45"/>
          <w:sz w:val="24"/>
          <w:szCs w:val="24"/>
        </w:rPr>
        <w:t> </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 xml:space="preserve">Your paper must be typed, double-spaced, Times New Roman 12-point </w:t>
      </w:r>
      <w:proofErr w:type="gramStart"/>
      <w:r w:rsidRPr="002F707A">
        <w:rPr>
          <w:rFonts w:ascii="Helvetica" w:eastAsia="Times New Roman" w:hAnsi="Helvetica" w:cs="Helvetica"/>
          <w:color w:val="2D3B45"/>
          <w:sz w:val="24"/>
          <w:szCs w:val="24"/>
        </w:rPr>
        <w:t>font,</w:t>
      </w:r>
      <w:proofErr w:type="gramEnd"/>
      <w:r w:rsidRPr="002F707A">
        <w:rPr>
          <w:rFonts w:ascii="Helvetica" w:eastAsia="Times New Roman" w:hAnsi="Helvetica" w:cs="Helvetica"/>
          <w:color w:val="2D3B45"/>
          <w:sz w:val="24"/>
          <w:szCs w:val="24"/>
        </w:rPr>
        <w:t xml:space="preserve"> and 1500 words (minimum) in length*.</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 must submit your essay into Canvas by the assignment due date set by the instructor.</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Paper will count towards 20% of your final course grade*.</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Your paper must draw from and cite a minimum of 1 secondary and 1 primary source document.* Individual instructors may elect to require specific or additional sources.</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Use appropriate in-text citations and a complete bibliography, formatted according to the most recent edition of an academic citation style (i.e., MLA/APA/</w:t>
      </w:r>
      <w:proofErr w:type="spellStart"/>
      <w:r w:rsidRPr="002F707A">
        <w:rPr>
          <w:rFonts w:ascii="Helvetica" w:eastAsia="Times New Roman" w:hAnsi="Helvetica" w:cs="Helvetica"/>
          <w:color w:val="2D3B45"/>
          <w:sz w:val="24"/>
          <w:szCs w:val="24"/>
        </w:rPr>
        <w:t>Turabian</w:t>
      </w:r>
      <w:proofErr w:type="spellEnd"/>
      <w:r w:rsidRPr="002F707A">
        <w:rPr>
          <w:rFonts w:ascii="Helvetica" w:eastAsia="Times New Roman" w:hAnsi="Helvetica" w:cs="Helvetica"/>
          <w:color w:val="2D3B45"/>
          <w:sz w:val="24"/>
          <w:szCs w:val="24"/>
        </w:rPr>
        <w:t>/Chicago Manual of Style).</w:t>
      </w:r>
    </w:p>
    <w:p w:rsidR="002F707A" w:rsidRPr="002F707A" w:rsidRDefault="002F707A" w:rsidP="002F707A">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707A">
        <w:rPr>
          <w:rFonts w:ascii="Helvetica" w:eastAsia="Times New Roman" w:hAnsi="Helvetica" w:cs="Helvetica"/>
          <w:color w:val="2D3B45"/>
          <w:sz w:val="24"/>
          <w:szCs w:val="24"/>
        </w:rPr>
        <w:t>Papers will be graded according to the essay rubric posted online and below.</w:t>
      </w:r>
    </w:p>
    <w:p w:rsidR="0090381F" w:rsidRDefault="000F7EDB"/>
    <w:p w:rsidR="00930F6F" w:rsidRPr="00930F6F" w:rsidRDefault="00930F6F">
      <w:pPr>
        <w:rPr>
          <w:b/>
          <w:sz w:val="28"/>
          <w:szCs w:val="28"/>
        </w:rPr>
      </w:pPr>
      <w:r w:rsidRPr="00930F6F">
        <w:rPr>
          <w:b/>
          <w:sz w:val="28"/>
          <w:szCs w:val="28"/>
        </w:rPr>
        <w:t xml:space="preserve">THE LAST Question IS IMPORTANT TO HELP THROUGHOUT THE ESSAY as WELL what IT WILL BE BASED ON </w:t>
      </w:r>
    </w:p>
    <w:p w:rsidR="00930F6F" w:rsidRPr="00EE13EE"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1. What time period is your character alive?</w:t>
      </w:r>
    </w:p>
    <w:p w:rsidR="00930F6F" w:rsidRPr="00EE13EE" w:rsidRDefault="00930F6F" w:rsidP="00930F6F">
      <w:pPr>
        <w:pStyle w:val="NormalWeb"/>
        <w:spacing w:before="163" w:beforeAutospacing="0" w:after="163" w:afterAutospacing="0"/>
        <w:rPr>
          <w:color w:val="2D3B45"/>
          <w:sz w:val="22"/>
          <w:szCs w:val="22"/>
        </w:rPr>
      </w:pPr>
      <w:r>
        <w:rPr>
          <w:color w:val="2D3B45"/>
          <w:sz w:val="22"/>
          <w:szCs w:val="22"/>
        </w:rPr>
        <w:t>My character Ashley</w:t>
      </w:r>
      <w:r w:rsidRPr="00EE13EE">
        <w:rPr>
          <w:color w:val="2D3B45"/>
          <w:sz w:val="22"/>
          <w:szCs w:val="22"/>
        </w:rPr>
        <w:t xml:space="preserve"> was aliv</w:t>
      </w:r>
      <w:r>
        <w:rPr>
          <w:color w:val="2D3B45"/>
          <w:sz w:val="22"/>
          <w:szCs w:val="22"/>
        </w:rPr>
        <w:t>e during the time period of 1910 -1950</w:t>
      </w:r>
      <w:r w:rsidRPr="00EE13EE">
        <w:rPr>
          <w:color w:val="2D3B45"/>
          <w:sz w:val="22"/>
          <w:szCs w:val="22"/>
        </w:rPr>
        <w:t>. </w:t>
      </w:r>
    </w:p>
    <w:p w:rsidR="00930F6F"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2. What major historical issues occurred during your character’s life?</w:t>
      </w:r>
    </w:p>
    <w:p w:rsidR="00930F6F" w:rsidRPr="00EE13EE" w:rsidRDefault="00930F6F" w:rsidP="00930F6F">
      <w:pPr>
        <w:pStyle w:val="NormalWeb"/>
        <w:spacing w:before="163" w:after="163"/>
        <w:rPr>
          <w:color w:val="2D3B45"/>
          <w:sz w:val="22"/>
          <w:szCs w:val="22"/>
        </w:rPr>
      </w:pPr>
      <w:r w:rsidRPr="006F6931">
        <w:rPr>
          <w:color w:val="2D3B45"/>
          <w:sz w:val="22"/>
          <w:szCs w:val="22"/>
        </w:rPr>
        <w:t>Eugene V. Debs enters prison at the Atlanta Federal Penitentiary in Atlanta, Georgia for speaking out against the draft during World War I.</w:t>
      </w:r>
      <w:r>
        <w:rPr>
          <w:color w:val="2D3B45"/>
          <w:sz w:val="22"/>
          <w:szCs w:val="22"/>
        </w:rPr>
        <w:t xml:space="preserve"> - April 15 -</w:t>
      </w:r>
      <w:r w:rsidRPr="006F6931">
        <w:rPr>
          <w:color w:val="2D3B45"/>
          <w:sz w:val="22"/>
          <w:szCs w:val="22"/>
        </w:rPr>
        <w:t>Boston Tele</w:t>
      </w:r>
      <w:r>
        <w:rPr>
          <w:color w:val="2D3B45"/>
          <w:sz w:val="22"/>
          <w:szCs w:val="22"/>
        </w:rPr>
        <w:t xml:space="preserve">phone Strike of 1919 begins. </w:t>
      </w:r>
      <w:r w:rsidRPr="006F6931">
        <w:rPr>
          <w:color w:val="2D3B45"/>
          <w:sz w:val="22"/>
          <w:szCs w:val="22"/>
        </w:rPr>
        <w:t>April 30 – Several bombs are intercepted in the first wave of the 1919 United States anarchist bombings.</w:t>
      </w:r>
      <w:r>
        <w:rPr>
          <w:color w:val="2D3B45"/>
          <w:sz w:val="22"/>
          <w:szCs w:val="22"/>
        </w:rPr>
        <w:t xml:space="preserve"> First Cold War </w:t>
      </w:r>
    </w:p>
    <w:p w:rsidR="00930F6F" w:rsidRPr="00EE13EE" w:rsidRDefault="00930F6F" w:rsidP="00930F6F">
      <w:pPr>
        <w:pStyle w:val="NormalWeb"/>
        <w:spacing w:before="163" w:beforeAutospacing="0" w:after="163" w:afterAutospacing="0"/>
        <w:rPr>
          <w:color w:val="2D3B45"/>
          <w:sz w:val="22"/>
          <w:szCs w:val="22"/>
        </w:rPr>
      </w:pPr>
      <w:r w:rsidRPr="00EE13EE">
        <w:rPr>
          <w:color w:val="2D3B45"/>
          <w:sz w:val="22"/>
          <w:szCs w:val="22"/>
        </w:rPr>
        <w:t> </w:t>
      </w:r>
      <w:r w:rsidRPr="000B0450">
        <w:rPr>
          <w:color w:val="2D3B45"/>
          <w:sz w:val="22"/>
          <w:szCs w:val="22"/>
          <w:highlight w:val="yellow"/>
        </w:rPr>
        <w:t>3. What is the definition of a Primary Source?</w:t>
      </w:r>
    </w:p>
    <w:p w:rsidR="00930F6F" w:rsidRPr="00EE13EE" w:rsidRDefault="00930F6F" w:rsidP="00930F6F">
      <w:pPr>
        <w:pStyle w:val="NormalWeb"/>
        <w:spacing w:before="163" w:beforeAutospacing="0" w:after="163" w:afterAutospacing="0"/>
        <w:rPr>
          <w:color w:val="2D3B45"/>
          <w:sz w:val="22"/>
          <w:szCs w:val="22"/>
        </w:rPr>
      </w:pPr>
      <w:r w:rsidRPr="00EE13EE">
        <w:rPr>
          <w:color w:val="2D3B45"/>
          <w:sz w:val="22"/>
          <w:szCs w:val="22"/>
        </w:rPr>
        <w:t>A Primary Source is an original document or object, and it is as well first hand information</w:t>
      </w:r>
      <w:r>
        <w:rPr>
          <w:color w:val="2D3B45"/>
          <w:sz w:val="22"/>
          <w:szCs w:val="22"/>
        </w:rPr>
        <w:t>.</w:t>
      </w:r>
      <w:r w:rsidRPr="00EE13EE">
        <w:rPr>
          <w:color w:val="2D3B45"/>
          <w:sz w:val="22"/>
          <w:szCs w:val="22"/>
        </w:rPr>
        <w:t xml:space="preserve">  </w:t>
      </w:r>
    </w:p>
    <w:p w:rsidR="00930F6F"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4. What Primary Sources are you using? (Provide Citations)</w:t>
      </w:r>
      <w:r w:rsidRPr="00EE13EE">
        <w:rPr>
          <w:color w:val="2D3B45"/>
          <w:sz w:val="22"/>
          <w:szCs w:val="22"/>
        </w:rPr>
        <w:t> </w:t>
      </w:r>
    </w:p>
    <w:p w:rsidR="00930F6F" w:rsidRDefault="00930F6F" w:rsidP="00930F6F">
      <w:pPr>
        <w:pStyle w:val="NormalWeb"/>
        <w:spacing w:before="163" w:beforeAutospacing="0" w:after="163" w:afterAutospacing="0"/>
        <w:rPr>
          <w:color w:val="2D3B45"/>
          <w:sz w:val="22"/>
          <w:szCs w:val="22"/>
        </w:rPr>
      </w:pPr>
      <w:hyperlink r:id="rId5" w:history="1">
        <w:r w:rsidRPr="007F5152">
          <w:rPr>
            <w:rStyle w:val="Hyperlink"/>
            <w:sz w:val="22"/>
            <w:szCs w:val="22"/>
          </w:rPr>
          <w:t>https://www.history.com/topics/world-war-i/world-war-i-history</w:t>
        </w:r>
      </w:hyperlink>
    </w:p>
    <w:p w:rsidR="00930F6F" w:rsidRPr="00FE0627" w:rsidRDefault="00930F6F" w:rsidP="00930F6F">
      <w:pPr>
        <w:pStyle w:val="NormalWeb"/>
        <w:spacing w:before="163" w:beforeAutospacing="0" w:after="163" w:afterAutospacing="0"/>
      </w:pPr>
      <w:hyperlink r:id="rId6" w:history="1">
        <w:r>
          <w:rPr>
            <w:rStyle w:val="Hyperlink"/>
          </w:rPr>
          <w:t>https://www.britannica.com/list/timeline-of-world-war-i</w:t>
        </w:r>
      </w:hyperlink>
    </w:p>
    <w:p w:rsidR="00930F6F" w:rsidRPr="00EE13EE"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5. What is the definition of a Secondary Source?</w:t>
      </w:r>
    </w:p>
    <w:p w:rsidR="00930F6F" w:rsidRPr="00EE13EE" w:rsidRDefault="00930F6F" w:rsidP="00930F6F">
      <w:pPr>
        <w:pStyle w:val="NormalWeb"/>
        <w:spacing w:before="163" w:beforeAutospacing="0" w:after="163" w:afterAutospacing="0"/>
        <w:rPr>
          <w:color w:val="2D3B45"/>
          <w:sz w:val="22"/>
          <w:szCs w:val="22"/>
        </w:rPr>
      </w:pPr>
      <w:r w:rsidRPr="00EE13EE">
        <w:rPr>
          <w:color w:val="2D3B45"/>
          <w:sz w:val="22"/>
          <w:szCs w:val="22"/>
        </w:rPr>
        <w:lastRenderedPageBreak/>
        <w:t>  A Secondary source is a book</w:t>
      </w:r>
      <w:r>
        <w:rPr>
          <w:color w:val="2D3B45"/>
          <w:sz w:val="22"/>
          <w:szCs w:val="22"/>
        </w:rPr>
        <w:t>,</w:t>
      </w:r>
      <w:r w:rsidRPr="00EE13EE">
        <w:rPr>
          <w:color w:val="2D3B45"/>
          <w:sz w:val="22"/>
          <w:szCs w:val="22"/>
        </w:rPr>
        <w:t xml:space="preserve"> </w:t>
      </w:r>
      <w:r>
        <w:rPr>
          <w:color w:val="2D3B45"/>
          <w:sz w:val="22"/>
          <w:szCs w:val="22"/>
        </w:rPr>
        <w:t>article,</w:t>
      </w:r>
      <w:r w:rsidRPr="00EE13EE">
        <w:rPr>
          <w:color w:val="2D3B45"/>
          <w:sz w:val="22"/>
          <w:szCs w:val="22"/>
        </w:rPr>
        <w:t xml:space="preserve"> </w:t>
      </w:r>
      <w:r>
        <w:rPr>
          <w:color w:val="2D3B45"/>
          <w:sz w:val="22"/>
          <w:szCs w:val="22"/>
        </w:rPr>
        <w:t xml:space="preserve">and as well </w:t>
      </w:r>
      <w:r w:rsidRPr="00EE13EE">
        <w:rPr>
          <w:color w:val="2D3B45"/>
          <w:sz w:val="22"/>
          <w:szCs w:val="22"/>
        </w:rPr>
        <w:t>other source that provides information about an object of study but does not constitute direct, first-hand evidence.</w:t>
      </w:r>
    </w:p>
    <w:p w:rsidR="00930F6F" w:rsidRDefault="00930F6F" w:rsidP="00930F6F">
      <w:pPr>
        <w:pStyle w:val="NormalWeb"/>
        <w:tabs>
          <w:tab w:val="left" w:pos="6480"/>
        </w:tabs>
        <w:spacing w:before="163" w:beforeAutospacing="0" w:after="163" w:afterAutospacing="0"/>
        <w:rPr>
          <w:color w:val="2D3B45"/>
          <w:sz w:val="22"/>
          <w:szCs w:val="22"/>
        </w:rPr>
      </w:pPr>
      <w:r w:rsidRPr="000B0450">
        <w:rPr>
          <w:color w:val="2D3B45"/>
          <w:sz w:val="22"/>
          <w:szCs w:val="22"/>
          <w:highlight w:val="yellow"/>
        </w:rPr>
        <w:t>6. What Secondary Sources are you using? (Provide Citations)</w:t>
      </w:r>
      <w:r w:rsidRPr="00EE13EE">
        <w:rPr>
          <w:color w:val="2D3B45"/>
          <w:sz w:val="22"/>
          <w:szCs w:val="22"/>
        </w:rPr>
        <w:t> </w:t>
      </w:r>
    </w:p>
    <w:p w:rsidR="00930F6F" w:rsidRDefault="00930F6F" w:rsidP="00930F6F">
      <w:pPr>
        <w:pStyle w:val="NormalWeb"/>
        <w:spacing w:before="163" w:beforeAutospacing="0" w:after="163" w:afterAutospacing="0"/>
      </w:pPr>
      <w:hyperlink r:id="rId7" w:history="1">
        <w:r>
          <w:rPr>
            <w:rStyle w:val="Hyperlink"/>
          </w:rPr>
          <w:t>https://www.gilderlehrman.org/history-resources/teaching-resource</w:t>
        </w:r>
      </w:hyperlink>
    </w:p>
    <w:p w:rsidR="00930F6F" w:rsidRDefault="00930F6F" w:rsidP="00930F6F">
      <w:pPr>
        <w:pStyle w:val="NormalWeb"/>
        <w:spacing w:before="163" w:beforeAutospacing="0" w:after="163" w:afterAutospacing="0"/>
      </w:pPr>
      <w:hyperlink r:id="rId8" w:history="1">
        <w:r>
          <w:rPr>
            <w:rStyle w:val="Hyperlink"/>
          </w:rPr>
          <w:t>https://www.bbc.co.uk/newsround/45966335</w:t>
        </w:r>
      </w:hyperlink>
    </w:p>
    <w:p w:rsidR="00930F6F" w:rsidRPr="00EE13EE"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7. What is the definition of a Moral Dilemma?</w:t>
      </w:r>
    </w:p>
    <w:p w:rsidR="00930F6F" w:rsidRPr="000B0450" w:rsidRDefault="00930F6F" w:rsidP="00930F6F">
      <w:pPr>
        <w:pStyle w:val="NormalWeb"/>
        <w:spacing w:before="163" w:beforeAutospacing="0" w:after="163" w:afterAutospacing="0"/>
        <w:rPr>
          <w:color w:val="2D3B45"/>
          <w:sz w:val="22"/>
          <w:szCs w:val="22"/>
        </w:rPr>
      </w:pPr>
      <w:r w:rsidRPr="000B0450">
        <w:rPr>
          <w:color w:val="2D3B45"/>
          <w:sz w:val="22"/>
          <w:szCs w:val="22"/>
        </w:rPr>
        <w:t> </w:t>
      </w:r>
      <w:r>
        <w:rPr>
          <w:color w:val="111111"/>
          <w:sz w:val="22"/>
          <w:szCs w:val="22"/>
          <w:shd w:val="clear" w:color="auto" w:fill="FFFFFF"/>
        </w:rPr>
        <w:t>The Moral Dilemma is a</w:t>
      </w:r>
      <w:r w:rsidRPr="000B0450">
        <w:rPr>
          <w:color w:val="111111"/>
          <w:sz w:val="22"/>
          <w:szCs w:val="22"/>
          <w:shd w:val="clear" w:color="auto" w:fill="FFFFFF"/>
        </w:rPr>
        <w:t xml:space="preserve"> situation in which a difficult choice has to be made between two courses of action, either of which entails transgressing a moral principle.</w:t>
      </w:r>
    </w:p>
    <w:p w:rsidR="00930F6F" w:rsidRDefault="00930F6F" w:rsidP="00930F6F">
      <w:pPr>
        <w:pStyle w:val="NormalWeb"/>
        <w:spacing w:before="163" w:beforeAutospacing="0" w:after="163" w:afterAutospacing="0"/>
        <w:rPr>
          <w:color w:val="2D3B45"/>
          <w:sz w:val="22"/>
          <w:szCs w:val="22"/>
        </w:rPr>
      </w:pPr>
      <w:r w:rsidRPr="000B0450">
        <w:rPr>
          <w:color w:val="2D3B45"/>
          <w:sz w:val="22"/>
          <w:szCs w:val="22"/>
          <w:highlight w:val="yellow"/>
        </w:rPr>
        <w:t>8. What is your character’s Moral Dilemma?</w:t>
      </w:r>
      <w:r>
        <w:rPr>
          <w:color w:val="2D3B45"/>
          <w:sz w:val="22"/>
          <w:szCs w:val="22"/>
        </w:rPr>
        <w:t xml:space="preserve"> </w:t>
      </w:r>
    </w:p>
    <w:p w:rsidR="00930F6F" w:rsidRPr="00D90E46" w:rsidRDefault="00930F6F" w:rsidP="00930F6F">
      <w:pPr>
        <w:pStyle w:val="NormalWeb"/>
        <w:spacing w:before="163" w:beforeAutospacing="0" w:after="163" w:afterAutospacing="0"/>
        <w:rPr>
          <w:color w:val="0D0D0D" w:themeColor="text1" w:themeTint="F2"/>
          <w:sz w:val="22"/>
          <w:szCs w:val="22"/>
        </w:rPr>
      </w:pPr>
      <w:r w:rsidRPr="00D90E46">
        <w:rPr>
          <w:color w:val="0D0D0D" w:themeColor="text1" w:themeTint="F2"/>
          <w:sz w:val="22"/>
          <w:szCs w:val="22"/>
        </w:rPr>
        <w:t>My Charact</w:t>
      </w:r>
      <w:r>
        <w:rPr>
          <w:color w:val="0D0D0D" w:themeColor="text1" w:themeTint="F2"/>
          <w:sz w:val="22"/>
          <w:szCs w:val="22"/>
        </w:rPr>
        <w:t xml:space="preserve">ers Moral of dilemma is a white female who/ she is protesting with martin Luther king to support the blacks. She is as well seeing what is right since her parents are not standing for the blacks but she knows spiritually it’s the right thing to do. </w:t>
      </w:r>
    </w:p>
    <w:p w:rsidR="002F707A" w:rsidRPr="002F707A" w:rsidRDefault="002F707A">
      <w:pPr>
        <w:rPr>
          <w:sz w:val="24"/>
          <w:szCs w:val="24"/>
        </w:rPr>
      </w:pPr>
    </w:p>
    <w:sectPr w:rsidR="002F707A" w:rsidRPr="002F707A" w:rsidSect="00B51C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D2860"/>
    <w:multiLevelType w:val="multilevel"/>
    <w:tmpl w:val="2E302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9803F3"/>
    <w:multiLevelType w:val="multilevel"/>
    <w:tmpl w:val="693C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4C018F"/>
    <w:multiLevelType w:val="multilevel"/>
    <w:tmpl w:val="F78E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D81B8F"/>
    <w:multiLevelType w:val="multilevel"/>
    <w:tmpl w:val="D720A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6C7F2C"/>
    <w:multiLevelType w:val="multilevel"/>
    <w:tmpl w:val="1AC67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464B4F"/>
    <w:multiLevelType w:val="multilevel"/>
    <w:tmpl w:val="9190E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88B5A58"/>
    <w:multiLevelType w:val="multilevel"/>
    <w:tmpl w:val="5CFE1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5543B8"/>
    <w:multiLevelType w:val="multilevel"/>
    <w:tmpl w:val="27A2B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1"/>
  </w:num>
  <w:num w:numId="4">
    <w:abstractNumId w:val="5"/>
  </w:num>
  <w:num w:numId="5">
    <w:abstractNumId w:val="3"/>
  </w:num>
  <w:num w:numId="6">
    <w:abstractNumId w:val="4"/>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07A"/>
    <w:rsid w:val="000F7EDB"/>
    <w:rsid w:val="00203040"/>
    <w:rsid w:val="002D2BF4"/>
    <w:rsid w:val="002F707A"/>
    <w:rsid w:val="00930F6F"/>
    <w:rsid w:val="00B51C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C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0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07A"/>
    <w:rPr>
      <w:b/>
      <w:bCs/>
    </w:rPr>
  </w:style>
  <w:style w:type="character" w:styleId="Hyperlink">
    <w:name w:val="Hyperlink"/>
    <w:basedOn w:val="DefaultParagraphFont"/>
    <w:uiPriority w:val="99"/>
    <w:unhideWhenUsed/>
    <w:rsid w:val="00930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947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bc.co.uk/newsround/45966335" TargetMode="External"/><Relationship Id="rId3" Type="http://schemas.openxmlformats.org/officeDocument/2006/relationships/settings" Target="settings.xml"/><Relationship Id="rId7" Type="http://schemas.openxmlformats.org/officeDocument/2006/relationships/hyperlink" Target="https://www.gilderlehrman.org/history-resources/teaching-resour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tannica.com/list/timeline-of-world-war-i" TargetMode="External"/><Relationship Id="rId5" Type="http://schemas.openxmlformats.org/officeDocument/2006/relationships/hyperlink" Target="https://www.history.com/topics/world-war-i/world-war-i-histor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Rosembaun</dc:creator>
  <cp:lastModifiedBy>Adrian Rosembaun</cp:lastModifiedBy>
  <cp:revision>2</cp:revision>
  <dcterms:created xsi:type="dcterms:W3CDTF">2020-12-06T09:28:00Z</dcterms:created>
  <dcterms:modified xsi:type="dcterms:W3CDTF">2020-12-06T09:28:00Z</dcterms:modified>
</cp:coreProperties>
</file>